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privacy-policy"/>
    <w:p>
      <w:pPr>
        <w:pStyle w:val="Heading1"/>
      </w:pPr>
      <w:r>
        <w:t xml:space="preserve">Privacy Policy</w:t>
      </w:r>
    </w:p>
    <w:p>
      <w:pPr>
        <w:pStyle w:val="FirstParagraph"/>
      </w:pPr>
      <w:r>
        <w:rPr>
          <w:b/>
          <w:bCs/>
        </w:rPr>
        <w:t xml:space="preserve">Effective Date:</w:t>
      </w:r>
      <w:r>
        <w:t xml:space="preserve"> </w:t>
      </w:r>
      <w:r>
        <w:t xml:space="preserve">September 19, 2026</w:t>
      </w:r>
      <w:r>
        <w:t xml:space="preserve"> </w:t>
      </w:r>
      <w:r>
        <w:rPr>
          <w:b/>
          <w:bCs/>
        </w:rPr>
        <w:t xml:space="preserve">Last Updated:</w:t>
      </w:r>
      <w:r>
        <w:t xml:space="preserve"> </w:t>
      </w:r>
      <w:r>
        <w:t xml:space="preserve">September 19, 2026</w:t>
      </w:r>
    </w:p>
    <w:bookmarkStart w:id="9" w:name="introduction"/>
    <w:p>
      <w:pPr>
        <w:pStyle w:val="Heading2"/>
      </w:pPr>
      <w:r>
        <w:t xml:space="preserve">1. Introduction</w:t>
      </w:r>
    </w:p>
    <w:p>
      <w:pPr>
        <w:pStyle w:val="FirstParagraph"/>
      </w:pPr>
      <w:r>
        <w:t xml:space="preserve">Welcome to LifeWork. We are a human-centered platform that connects Explorers, Providers, and Enablers through AI-driven discovery and opportunity alignment.</w:t>
      </w:r>
    </w:p>
    <w:p>
      <w:pPr>
        <w:pStyle w:val="BodyText"/>
      </w:pPr>
      <w:r>
        <w:t xml:space="preserve">This Privacy Policy explains how LifeWork.live LLC (</w:t>
      </w:r>
      <w:r>
        <w:t xml:space="preserve">“LifeWork,”</w:t>
      </w:r>
      <w:r>
        <w:t xml:space="preserve"> </w:t>
      </w:r>
      <w:r>
        <w:t xml:space="preserve">“we,”</w:t>
      </w:r>
      <w:r>
        <w:t xml:space="preserve"> </w:t>
      </w:r>
      <w:r>
        <w:t xml:space="preserve">“our,”</w:t>
      </w:r>
      <w:r>
        <w:t xml:space="preserve"> </w:t>
      </w:r>
      <w:r>
        <w:t xml:space="preserve">or</w:t>
      </w:r>
      <w:r>
        <w:t xml:space="preserve"> </w:t>
      </w:r>
      <w:r>
        <w:t xml:space="preserve">“us”</w:t>
      </w:r>
      <w:r>
        <w:t xml:space="preserve">) collects, uses, shares, and protects your personal information when you interact with our platform, website,</w:t>
      </w:r>
      <w:r>
        <w:t xml:space="preserve"> </w:t>
      </w:r>
      <w:r>
        <w:rPr>
          <w:b/>
          <w:bCs/>
        </w:rPr>
        <w:t xml:space="preserve">mobile applications</w:t>
      </w:r>
      <w:r>
        <w:t xml:space="preserve">, and services (collectively, the</w:t>
      </w:r>
      <w:r>
        <w:t xml:space="preserve"> </w:t>
      </w:r>
      <w:r>
        <w:t xml:space="preserve">“Services”</w:t>
      </w:r>
      <w:r>
        <w:t xml:space="preserve">).</w:t>
      </w:r>
    </w:p>
    <w:p>
      <w:pPr>
        <w:pStyle w:val="BodyText"/>
      </w:pPr>
      <w:r>
        <w:t xml:space="preserve">We take your privacy seriously and are committed to compliance with the General Data Protection Regulation (GDPR), the California Consumer Privacy Act as amended by the CPRA (CCPA/CPRA), Canada’s Personal Information Protection and Electronic Documents Act (PIPEDA), and other applicable privacy regulations.</w:t>
      </w:r>
    </w:p>
    <w:bookmarkEnd w:id="9"/>
    <w:bookmarkStart w:id="10" w:name="our-commitment-to-your-privacy"/>
    <w:p>
      <w:pPr>
        <w:pStyle w:val="Heading2"/>
      </w:pPr>
      <w:r>
        <w:t xml:space="preserve">2. Our Commitment to Your Privacy</w:t>
      </w:r>
    </w:p>
    <w:p>
      <w:pPr>
        <w:pStyle w:val="FirstParagraph"/>
      </w:pPr>
      <w:r>
        <w:t xml:space="preserve">LifeWork was built with integrity, transparency, and respect for user privacy at its core.</w:t>
      </w:r>
    </w:p>
    <w:p>
      <w:pPr>
        <w:pStyle w:val="BodyText"/>
      </w:pPr>
      <w:r>
        <w:t xml:space="preserve">We believe that your data belongs to you. Our systems are designed to:</w:t>
      </w:r>
    </w:p>
    <w:p>
      <w:pPr>
        <w:pStyle w:val="Compact"/>
        <w:numPr>
          <w:ilvl w:val="0"/>
          <w:numId w:val="1001"/>
        </w:numPr>
      </w:pPr>
      <w:r>
        <w:t xml:space="preserve">Collect only what is necessary to deliver and improve our Services.</w:t>
      </w:r>
    </w:p>
    <w:p>
      <w:pPr>
        <w:pStyle w:val="Compact"/>
        <w:numPr>
          <w:ilvl w:val="0"/>
          <w:numId w:val="1001"/>
        </w:numPr>
      </w:pPr>
      <w:r>
        <w:t xml:space="preserve">Never sell or rent your data to third parties.</w:t>
      </w:r>
    </w:p>
    <w:p>
      <w:pPr>
        <w:pStyle w:val="Compact"/>
        <w:numPr>
          <w:ilvl w:val="0"/>
          <w:numId w:val="1001"/>
        </w:numPr>
      </w:pPr>
      <w:r>
        <w:t xml:space="preserve">Anonymize and encrypt personal information wherever possible.</w:t>
      </w:r>
    </w:p>
    <w:p>
      <w:pPr>
        <w:pStyle w:val="Compact"/>
        <w:numPr>
          <w:ilvl w:val="0"/>
          <w:numId w:val="1001"/>
        </w:numPr>
      </w:pPr>
      <w:r>
        <w:t xml:space="preserve">Allow you to access, correct, or delete your data at any time.</w:t>
      </w:r>
    </w:p>
    <w:p>
      <w:pPr>
        <w:pStyle w:val="Compact"/>
        <w:numPr>
          <w:ilvl w:val="0"/>
          <w:numId w:val="1001"/>
        </w:numPr>
      </w:pPr>
      <w:r>
        <w:t xml:space="preserve">Maintain strict internal access controls and accountability measures.</w:t>
      </w:r>
    </w:p>
    <w:bookmarkEnd w:id="10"/>
    <w:bookmarkStart w:id="14" w:name="information-we-collect"/>
    <w:p>
      <w:pPr>
        <w:pStyle w:val="Heading2"/>
      </w:pPr>
      <w:r>
        <w:t xml:space="preserve">3. Information We Collect</w:t>
      </w:r>
    </w:p>
    <w:p>
      <w:pPr>
        <w:pStyle w:val="FirstParagraph"/>
      </w:pPr>
      <w:r>
        <w:t xml:space="preserve">We collect information to help personalize your LifeWork experience and enhance the platform’s accuracy and relevance.</w:t>
      </w:r>
    </w:p>
    <w:bookmarkStart w:id="11" w:name="information-you-provide"/>
    <w:p>
      <w:pPr>
        <w:pStyle w:val="Heading3"/>
      </w:pPr>
      <w:r>
        <w:t xml:space="preserve">3.1 Information You Provide</w:t>
      </w:r>
    </w:p>
    <w:p>
      <w:pPr>
        <w:pStyle w:val="Compact"/>
        <w:numPr>
          <w:ilvl w:val="0"/>
          <w:numId w:val="1002"/>
        </w:numPr>
      </w:pPr>
      <w:r>
        <w:t xml:space="preserve">Account details (such as name, email address, and password).</w:t>
      </w:r>
    </w:p>
    <w:p>
      <w:pPr>
        <w:pStyle w:val="Compact"/>
        <w:numPr>
          <w:ilvl w:val="0"/>
          <w:numId w:val="1002"/>
        </w:numPr>
      </w:pPr>
      <w:r>
        <w:t xml:space="preserve">Profile and persona data (skills, interests, personality inputs, and career information).</w:t>
      </w:r>
    </w:p>
    <w:p>
      <w:pPr>
        <w:pStyle w:val="Compact"/>
        <w:numPr>
          <w:ilvl w:val="0"/>
          <w:numId w:val="1002"/>
        </w:numPr>
      </w:pPr>
      <w:r>
        <w:t xml:space="preserve">Documents you upload to your profile (such as resumes and supporting files).</w:t>
      </w:r>
    </w:p>
    <w:p>
      <w:pPr>
        <w:pStyle w:val="Compact"/>
        <w:numPr>
          <w:ilvl w:val="0"/>
          <w:numId w:val="1002"/>
        </w:numPr>
      </w:pPr>
      <w:r>
        <w:t xml:space="preserve">Communications with LifeWork (support requests, survey feedback, or participation notes).</w:t>
      </w:r>
    </w:p>
    <w:bookmarkEnd w:id="11"/>
    <w:bookmarkStart w:id="12" w:name="information-collected-automatically"/>
    <w:p>
      <w:pPr>
        <w:pStyle w:val="Heading3"/>
      </w:pPr>
      <w:r>
        <w:t xml:space="preserve">3.2 Information Collected Automatically</w:t>
      </w:r>
    </w:p>
    <w:p>
      <w:pPr>
        <w:pStyle w:val="Compact"/>
        <w:numPr>
          <w:ilvl w:val="0"/>
          <w:numId w:val="1003"/>
        </w:numPr>
      </w:pPr>
      <w:r>
        <w:t xml:space="preserve">Device and browser information.</w:t>
      </w:r>
    </w:p>
    <w:p>
      <w:pPr>
        <w:pStyle w:val="Compact"/>
        <w:numPr>
          <w:ilvl w:val="0"/>
          <w:numId w:val="1003"/>
        </w:numPr>
      </w:pPr>
      <w:r>
        <w:t xml:space="preserve">Usage and interaction data (how you use our app, time spent, actions taken).</w:t>
      </w:r>
    </w:p>
    <w:p>
      <w:pPr>
        <w:pStyle w:val="Compact"/>
        <w:numPr>
          <w:ilvl w:val="0"/>
          <w:numId w:val="1003"/>
        </w:numPr>
      </w:pPr>
      <w:r>
        <w:t xml:space="preserve">Log data for security and performance analytics.</w:t>
      </w:r>
    </w:p>
    <w:bookmarkEnd w:id="12"/>
    <w:bookmarkStart w:id="13" w:name="information-from-optional-integrations"/>
    <w:p>
      <w:pPr>
        <w:pStyle w:val="Heading3"/>
      </w:pPr>
      <w:r>
        <w:t xml:space="preserve">3.3 Information from Optional Integrations</w:t>
      </w:r>
    </w:p>
    <w:p>
      <w:pPr>
        <w:pStyle w:val="FirstParagraph"/>
      </w:pPr>
      <w:r>
        <w:t xml:space="preserve">You may choose to connect social media accounts or third-party platforms. Any imported information follows your authorization settings and is processed under this Privacy Policy.</w:t>
      </w:r>
    </w:p>
    <w:bookmarkEnd w:id="13"/>
    <w:bookmarkEnd w:id="14"/>
    <w:bookmarkStart w:id="18" w:name="mobile-application-and-device-data"/>
    <w:p>
      <w:pPr>
        <w:pStyle w:val="Heading2"/>
      </w:pPr>
      <w:r>
        <w:t xml:space="preserve">4. Mobile Application and Device Data</w:t>
      </w:r>
    </w:p>
    <w:p>
      <w:pPr>
        <w:pStyle w:val="FirstParagraph"/>
      </w:pPr>
      <w:r>
        <w:t xml:space="preserve">Our mobile application requests access to certain device features. Each is optional, is used only for the stated purpose, and can be revoked at any time in your device settings.</w:t>
      </w:r>
    </w:p>
    <w:p>
      <w:pPr>
        <w:pStyle w:val="Compact"/>
        <w:numPr>
          <w:ilvl w:val="0"/>
          <w:numId w:val="1004"/>
        </w:numPr>
      </w:pPr>
      <w:r>
        <w:rPr>
          <w:b/>
          <w:bCs/>
        </w:rPr>
        <w:t xml:space="preserve">Camera and Photos.</w:t>
      </w:r>
      <w:r>
        <w:t xml:space="preserve"> </w:t>
      </w:r>
      <w:r>
        <w:t xml:space="preserve">Used only when you choose to capture or upload documents and images to your profile.</w:t>
      </w:r>
    </w:p>
    <w:p>
      <w:pPr>
        <w:pStyle w:val="Compact"/>
        <w:numPr>
          <w:ilvl w:val="0"/>
          <w:numId w:val="1004"/>
        </w:numPr>
      </w:pPr>
      <w:r>
        <w:rPr>
          <w:b/>
          <w:bCs/>
        </w:rPr>
        <w:t xml:space="preserve">Face ID and device biometrics.</w:t>
      </w:r>
      <w:r>
        <w:t xml:space="preserve"> </w:t>
      </w:r>
      <w:r>
        <w:t xml:space="preserve">Used to protect access to your account. Biometric authentication is handled entirely by your device and Apple; your biometric data never leaves your device and is never transmitted to or stored by LifeWork.</w:t>
      </w:r>
    </w:p>
    <w:p>
      <w:pPr>
        <w:pStyle w:val="Compact"/>
        <w:numPr>
          <w:ilvl w:val="0"/>
          <w:numId w:val="1004"/>
        </w:numPr>
      </w:pPr>
      <w:r>
        <w:rPr>
          <w:b/>
          <w:bCs/>
        </w:rPr>
        <w:t xml:space="preserve">Push notifications.</w:t>
      </w:r>
      <w:r>
        <w:t xml:space="preserve"> </w:t>
      </w:r>
      <w:r>
        <w:t xml:space="preserve">If you enable notifications, we receive a device push token to deliver messages through the Apple Push Notification service. You can disable notifications at any time.</w:t>
      </w:r>
    </w:p>
    <w:p>
      <w:pPr>
        <w:pStyle w:val="Compact"/>
        <w:numPr>
          <w:ilvl w:val="0"/>
          <w:numId w:val="1004"/>
        </w:numPr>
      </w:pPr>
      <w:r>
        <w:rPr>
          <w:b/>
          <w:bCs/>
        </w:rPr>
        <w:t xml:space="preserve">Sign in with Apple.</w:t>
      </w:r>
      <w:r>
        <w:t xml:space="preserve"> </w:t>
      </w:r>
      <w:r>
        <w:t xml:space="preserve">If you choose Sign in with Apple, we receive the account identifier Apple provides and the email address you elect to share (which may be an Apple private-relay address). We use these only to create and authenticate your account.</w:t>
      </w:r>
    </w:p>
    <w:bookmarkStart w:id="15" w:name="health-and-fitness-data-apple-healthkit"/>
    <w:p>
      <w:pPr>
        <w:pStyle w:val="Heading3"/>
      </w:pPr>
      <w:r>
        <w:t xml:space="preserve">4.1 Health and Fitness Data (Apple HealthKit)</w:t>
      </w:r>
    </w:p>
    <w:p>
      <w:pPr>
        <w:pStyle w:val="FirstParagraph"/>
      </w:pPr>
      <w:r>
        <w:t xml:space="preserve">With your explicit permission, the app reads health and fitness information from Apple Health (HealthKit) to power the Health and Wellness features in your profile.</w:t>
      </w:r>
    </w:p>
    <w:p>
      <w:pPr>
        <w:pStyle w:val="Compact"/>
        <w:numPr>
          <w:ilvl w:val="0"/>
          <w:numId w:val="1005"/>
        </w:numPr>
      </w:pPr>
      <w:r>
        <w:t xml:space="preserve">We use HealthKit data</w:t>
      </w:r>
      <w:r>
        <w:t xml:space="preserve"> </w:t>
      </w:r>
      <w:r>
        <w:rPr>
          <w:b/>
          <w:bCs/>
        </w:rPr>
        <w:t xml:space="preserve">only</w:t>
      </w:r>
      <w:r>
        <w:t xml:space="preserve"> </w:t>
      </w:r>
      <w:r>
        <w:t xml:space="preserve">to provide the health and wellness features you enable.</w:t>
      </w:r>
    </w:p>
    <w:p>
      <w:pPr>
        <w:pStyle w:val="Compact"/>
        <w:numPr>
          <w:ilvl w:val="0"/>
          <w:numId w:val="1005"/>
        </w:numPr>
      </w:pPr>
      <w:r>
        <w:t xml:space="preserve">We do</w:t>
      </w:r>
      <w:r>
        <w:t xml:space="preserve"> </w:t>
      </w:r>
      <w:r>
        <w:rPr>
          <w:b/>
          <w:bCs/>
        </w:rPr>
        <w:t xml:space="preserve">not</w:t>
      </w:r>
      <w:r>
        <w:t xml:space="preserve"> </w:t>
      </w:r>
      <w:r>
        <w:t xml:space="preserve">use HealthKit data for advertising, marketing, or data-mining purposes.</w:t>
      </w:r>
    </w:p>
    <w:p>
      <w:pPr>
        <w:pStyle w:val="Compact"/>
        <w:numPr>
          <w:ilvl w:val="0"/>
          <w:numId w:val="1005"/>
        </w:numPr>
      </w:pPr>
      <w:r>
        <w:t xml:space="preserve">We do</w:t>
      </w:r>
      <w:r>
        <w:t xml:space="preserve"> </w:t>
      </w:r>
      <w:r>
        <w:rPr>
          <w:b/>
          <w:bCs/>
        </w:rPr>
        <w:t xml:space="preserve">not</w:t>
      </w:r>
      <w:r>
        <w:t xml:space="preserve"> </w:t>
      </w:r>
      <w:r>
        <w:t xml:space="preserve">share HealthKit data with third parties.</w:t>
      </w:r>
    </w:p>
    <w:p>
      <w:pPr>
        <w:pStyle w:val="Compact"/>
        <w:numPr>
          <w:ilvl w:val="0"/>
          <w:numId w:val="1005"/>
        </w:numPr>
      </w:pPr>
      <w:r>
        <w:t xml:space="preserve">Health and fitness data is read on your device and shown only within the app. It is</w:t>
      </w:r>
      <w:r>
        <w:t xml:space="preserve"> </w:t>
      </w:r>
      <w:r>
        <w:rPr>
          <w:b/>
          <w:bCs/>
        </w:rPr>
        <w:t xml:space="preserve">not transmitted to our servers and is not stored by LifeWork</w:t>
      </w:r>
      <w:r>
        <w:t xml:space="preserve">.</w:t>
      </w:r>
    </w:p>
    <w:p>
      <w:pPr>
        <w:pStyle w:val="Compact"/>
        <w:numPr>
          <w:ilvl w:val="0"/>
          <w:numId w:val="1005"/>
        </w:numPr>
      </w:pPr>
      <w:r>
        <w:t xml:space="preserve">You can revoke Health access at any time in the iOS Settings app under Privacy &amp; Security &gt; Health.</w:t>
      </w:r>
    </w:p>
    <w:bookmarkEnd w:id="15"/>
    <w:bookmarkStart w:id="16" w:name="payments"/>
    <w:p>
      <w:pPr>
        <w:pStyle w:val="Heading3"/>
      </w:pPr>
      <w:r>
        <w:t xml:space="preserve">4.2 Payments</w:t>
      </w:r>
    </w:p>
    <w:p>
      <w:pPr>
        <w:pStyle w:val="FirstParagraph"/>
      </w:pPr>
      <w:r>
        <w:t xml:space="preserve">Purchases of Lifecoins are processed by our payment provider, Stripe. LifeWork does not receive or store your full payment card number. Payment card data is handled by Stripe under its own PCI-DSS-compliant terms.</w:t>
      </w:r>
    </w:p>
    <w:bookmarkEnd w:id="16"/>
    <w:bookmarkStart w:id="17" w:name="compass-ai-assistant"/>
    <w:p>
      <w:pPr>
        <w:pStyle w:val="Heading3"/>
      </w:pPr>
      <w:r>
        <w:t xml:space="preserve">4.3 Compass AI Assistant</w:t>
      </w:r>
    </w:p>
    <w:p>
      <w:pPr>
        <w:pStyle w:val="FirstParagraph"/>
      </w:pPr>
      <w:r>
        <w:t xml:space="preserve">When you use the Compass AI assistant, the messages you send — including recent conversation history — are transmitted to our AI service to generate a response. The app does not attach your profile, device, or health data to these requests; any personalization is performed on our servers using information you have already provided. We do not sell your conversations or use them for advertising.</w:t>
      </w:r>
    </w:p>
    <w:bookmarkEnd w:id="17"/>
    <w:bookmarkEnd w:id="18"/>
    <w:bookmarkStart w:id="19" w:name="how-we-use-information"/>
    <w:p>
      <w:pPr>
        <w:pStyle w:val="Heading2"/>
      </w:pPr>
      <w:r>
        <w:t xml:space="preserve">5. How We Use Information</w:t>
      </w:r>
    </w:p>
    <w:p>
      <w:pPr>
        <w:pStyle w:val="FirstParagraph"/>
      </w:pPr>
      <w:r>
        <w:t xml:space="preserve">We use the information we collect to deliver, secure, and improve the Services, including:</w:t>
      </w:r>
    </w:p>
    <w:p>
      <w:pPr>
        <w:pStyle w:val="Compact"/>
        <w:numPr>
          <w:ilvl w:val="0"/>
          <w:numId w:val="1006"/>
        </w:numPr>
      </w:pPr>
      <w:r>
        <w:t xml:space="preserve">Providing and personalizing the Services you request.</w:t>
      </w:r>
    </w:p>
    <w:p>
      <w:pPr>
        <w:pStyle w:val="Compact"/>
        <w:numPr>
          <w:ilvl w:val="0"/>
          <w:numId w:val="1006"/>
        </w:numPr>
      </w:pPr>
      <w:r>
        <w:t xml:space="preserve">Model improvement and AI accuracy tuning.</w:t>
      </w:r>
    </w:p>
    <w:p>
      <w:pPr>
        <w:pStyle w:val="Compact"/>
        <w:numPr>
          <w:ilvl w:val="0"/>
          <w:numId w:val="1006"/>
        </w:numPr>
      </w:pPr>
      <w:r>
        <w:t xml:space="preserve">Performance, usability, and reliability testing.</w:t>
      </w:r>
    </w:p>
    <w:p>
      <w:pPr>
        <w:pStyle w:val="Compact"/>
        <w:numPr>
          <w:ilvl w:val="0"/>
          <w:numId w:val="1006"/>
        </w:numPr>
      </w:pPr>
      <w:r>
        <w:t xml:space="preserve">User experience evaluation and error resolution.</w:t>
      </w:r>
    </w:p>
    <w:p>
      <w:pPr>
        <w:pStyle w:val="FirstParagraph"/>
      </w:pPr>
      <w:r>
        <w:t xml:space="preserve">We will occasionally analyze anonymized behavioral data and aggregated usage metrics to improve functionality and user experience.</w:t>
      </w:r>
    </w:p>
    <w:p>
      <w:pPr>
        <w:pStyle w:val="BodyText"/>
      </w:pPr>
      <w:r>
        <w:t xml:space="preserve">We will never:</w:t>
      </w:r>
    </w:p>
    <w:p>
      <w:pPr>
        <w:pStyle w:val="Compact"/>
        <w:numPr>
          <w:ilvl w:val="0"/>
          <w:numId w:val="1007"/>
        </w:numPr>
      </w:pPr>
      <w:r>
        <w:t xml:space="preserve">Sell your personal information to advertisers or third parties.</w:t>
      </w:r>
    </w:p>
    <w:p>
      <w:pPr>
        <w:pStyle w:val="Compact"/>
        <w:numPr>
          <w:ilvl w:val="0"/>
          <w:numId w:val="1007"/>
        </w:numPr>
      </w:pPr>
      <w:r>
        <w:t xml:space="preserve">Use your data for any purpose not explicitly authorized by you.</w:t>
      </w:r>
    </w:p>
    <w:p>
      <w:pPr>
        <w:pStyle w:val="Compact"/>
        <w:numPr>
          <w:ilvl w:val="0"/>
          <w:numId w:val="1007"/>
        </w:numPr>
      </w:pPr>
      <w:r>
        <w:t xml:space="preserve">Associate analytical datasets with identifiable user profiles without consent.</w:t>
      </w:r>
    </w:p>
    <w:bookmarkEnd w:id="19"/>
    <w:bookmarkStart w:id="20" w:name="legal-basis-for-processing-gdpr"/>
    <w:p>
      <w:pPr>
        <w:pStyle w:val="Heading2"/>
      </w:pPr>
      <w:r>
        <w:t xml:space="preserve">6. Legal Basis for Processing (GDPR)</w:t>
      </w:r>
    </w:p>
    <w:p>
      <w:pPr>
        <w:pStyle w:val="FirstParagraph"/>
      </w:pPr>
      <w:r>
        <w:t xml:space="preserve">Where GDPR applies, we process personal data under the following lawful bases:</w:t>
      </w:r>
    </w:p>
    <w:p>
      <w:pPr>
        <w:pStyle w:val="Compact"/>
        <w:numPr>
          <w:ilvl w:val="0"/>
          <w:numId w:val="1008"/>
        </w:numPr>
      </w:pPr>
      <w:r>
        <w:rPr>
          <w:b/>
          <w:bCs/>
        </w:rPr>
        <w:t xml:space="preserve">Consent:</w:t>
      </w:r>
      <w:r>
        <w:t xml:space="preserve"> </w:t>
      </w:r>
      <w:r>
        <w:t xml:space="preserve">For testing and optional integrations.</w:t>
      </w:r>
    </w:p>
    <w:p>
      <w:pPr>
        <w:pStyle w:val="Compact"/>
        <w:numPr>
          <w:ilvl w:val="0"/>
          <w:numId w:val="1008"/>
        </w:numPr>
      </w:pPr>
      <w:r>
        <w:rPr>
          <w:b/>
          <w:bCs/>
        </w:rPr>
        <w:t xml:space="preserve">Contract:</w:t>
      </w:r>
      <w:r>
        <w:t xml:space="preserve"> </w:t>
      </w:r>
      <w:r>
        <w:t xml:space="preserve">To provide the Services you request.</w:t>
      </w:r>
    </w:p>
    <w:p>
      <w:pPr>
        <w:pStyle w:val="Compact"/>
        <w:numPr>
          <w:ilvl w:val="0"/>
          <w:numId w:val="1008"/>
        </w:numPr>
      </w:pPr>
      <w:r>
        <w:rPr>
          <w:b/>
          <w:bCs/>
        </w:rPr>
        <w:t xml:space="preserve">Legitimate Interest:</w:t>
      </w:r>
      <w:r>
        <w:t xml:space="preserve"> </w:t>
      </w:r>
      <w:r>
        <w:t xml:space="preserve">To improve our Services and maintain platform security.</w:t>
      </w:r>
    </w:p>
    <w:p>
      <w:pPr>
        <w:pStyle w:val="Compact"/>
        <w:numPr>
          <w:ilvl w:val="0"/>
          <w:numId w:val="1008"/>
        </w:numPr>
      </w:pPr>
      <w:r>
        <w:rPr>
          <w:b/>
          <w:bCs/>
        </w:rPr>
        <w:t xml:space="preserve">Legal Obligation:</w:t>
      </w:r>
      <w:r>
        <w:t xml:space="preserve"> </w:t>
      </w:r>
      <w:r>
        <w:t xml:space="preserve">To comply with applicable data protection laws.</w:t>
      </w:r>
    </w:p>
    <w:bookmarkEnd w:id="20"/>
    <w:bookmarkStart w:id="21" w:name="data-storage-and-security"/>
    <w:p>
      <w:pPr>
        <w:pStyle w:val="Heading2"/>
      </w:pPr>
      <w:r>
        <w:t xml:space="preserve">7. Data Storage and Security</w:t>
      </w:r>
    </w:p>
    <w:p>
      <w:pPr>
        <w:pStyle w:val="FirstParagraph"/>
      </w:pPr>
      <w:r>
        <w:t xml:space="preserve">LifeWork employs industry-standard encryption, anonymization, and access-control mechanisms. We host data in secure environments with continuous monitoring and regular security testing.</w:t>
      </w:r>
    </w:p>
    <w:bookmarkEnd w:id="21"/>
    <w:bookmarkStart w:id="22" w:name="data-sharing-and-third-party-access"/>
    <w:p>
      <w:pPr>
        <w:pStyle w:val="Heading2"/>
      </w:pPr>
      <w:r>
        <w:t xml:space="preserve">8. Data Sharing and Third-Party Access</w:t>
      </w:r>
    </w:p>
    <w:p>
      <w:pPr>
        <w:pStyle w:val="FirstParagraph"/>
      </w:pPr>
      <w:r>
        <w:t xml:space="preserve">We do not sell, trade, or rent user data.</w:t>
      </w:r>
    </w:p>
    <w:p>
      <w:pPr>
        <w:pStyle w:val="BodyText"/>
      </w:pPr>
      <w:r>
        <w:t xml:space="preserve">We may share limited data with trusted partners strictly for operational or analytical purposes, including:</w:t>
      </w:r>
    </w:p>
    <w:p>
      <w:pPr>
        <w:pStyle w:val="Compact"/>
        <w:numPr>
          <w:ilvl w:val="0"/>
          <w:numId w:val="1009"/>
        </w:numPr>
      </w:pPr>
      <w:r>
        <w:t xml:space="preserve">Cloud infrastructure providers (for secure hosting).</w:t>
      </w:r>
    </w:p>
    <w:p>
      <w:pPr>
        <w:pStyle w:val="Compact"/>
        <w:numPr>
          <w:ilvl w:val="0"/>
          <w:numId w:val="1009"/>
        </w:numPr>
      </w:pPr>
      <w:r>
        <w:t xml:space="preserve">Analytics services (for anonymized usage metrics).</w:t>
      </w:r>
    </w:p>
    <w:p>
      <w:pPr>
        <w:pStyle w:val="Compact"/>
        <w:numPr>
          <w:ilvl w:val="0"/>
          <w:numId w:val="1009"/>
        </w:numPr>
      </w:pPr>
      <w:r>
        <w:t xml:space="preserve">Payment processing (Stripe, for Lifecoin purchases).</w:t>
      </w:r>
    </w:p>
    <w:p>
      <w:pPr>
        <w:pStyle w:val="Compact"/>
        <w:numPr>
          <w:ilvl w:val="0"/>
          <w:numId w:val="1009"/>
        </w:numPr>
      </w:pPr>
      <w:r>
        <w:t xml:space="preserve">Development and support contractors under binding confidentiality agreements.</w:t>
      </w:r>
    </w:p>
    <w:p>
      <w:pPr>
        <w:pStyle w:val="FirstParagraph"/>
      </w:pPr>
      <w:r>
        <w:t xml:space="preserve">All third-party partners must comply with GDPR and equivalent international privacy standards.</w:t>
      </w:r>
    </w:p>
    <w:bookmarkEnd w:id="22"/>
    <w:bookmarkStart w:id="23" w:name="your-data-rights"/>
    <w:p>
      <w:pPr>
        <w:pStyle w:val="Heading2"/>
      </w:pPr>
      <w:r>
        <w:t xml:space="preserve">9. Your Data Rights</w:t>
      </w:r>
    </w:p>
    <w:p>
      <w:pPr>
        <w:pStyle w:val="FirstParagraph"/>
      </w:pPr>
      <w:r>
        <w:t xml:space="preserve">Under GDPR and similar regulations, you have the right to:</w:t>
      </w:r>
    </w:p>
    <w:p>
      <w:pPr>
        <w:pStyle w:val="Compact"/>
        <w:numPr>
          <w:ilvl w:val="0"/>
          <w:numId w:val="1010"/>
        </w:numPr>
      </w:pPr>
      <w:r>
        <w:rPr>
          <w:b/>
          <w:bCs/>
        </w:rPr>
        <w:t xml:space="preserve">Access:</w:t>
      </w:r>
      <w:r>
        <w:t xml:space="preserve"> </w:t>
      </w:r>
      <w:r>
        <w:t xml:space="preserve">Request a copy of your personal data.</w:t>
      </w:r>
    </w:p>
    <w:p>
      <w:pPr>
        <w:pStyle w:val="Compact"/>
        <w:numPr>
          <w:ilvl w:val="0"/>
          <w:numId w:val="1010"/>
        </w:numPr>
      </w:pPr>
      <w:r>
        <w:rPr>
          <w:b/>
          <w:bCs/>
        </w:rPr>
        <w:t xml:space="preserve">Rectify:</w:t>
      </w:r>
      <w:r>
        <w:t xml:space="preserve"> </w:t>
      </w:r>
      <w:r>
        <w:t xml:space="preserve">Correct inaccurate or incomplete data.</w:t>
      </w:r>
    </w:p>
    <w:p>
      <w:pPr>
        <w:pStyle w:val="Compact"/>
        <w:numPr>
          <w:ilvl w:val="0"/>
          <w:numId w:val="1010"/>
        </w:numPr>
      </w:pPr>
      <w:r>
        <w:rPr>
          <w:b/>
          <w:bCs/>
        </w:rPr>
        <w:t xml:space="preserve">Erase:</w:t>
      </w:r>
      <w:r>
        <w:t xml:space="preserve"> </w:t>
      </w:r>
      <w:r>
        <w:t xml:space="preserve">Request deletion of your personal data (</w:t>
      </w:r>
      <w:r>
        <w:t xml:space="preserve">“Right to be Forgotten”</w:t>
      </w:r>
      <w:r>
        <w:t xml:space="preserve">).</w:t>
      </w:r>
    </w:p>
    <w:p>
      <w:pPr>
        <w:pStyle w:val="Compact"/>
        <w:numPr>
          <w:ilvl w:val="0"/>
          <w:numId w:val="1010"/>
        </w:numPr>
      </w:pPr>
      <w:r>
        <w:rPr>
          <w:b/>
          <w:bCs/>
        </w:rPr>
        <w:t xml:space="preserve">Restrict:</w:t>
      </w:r>
      <w:r>
        <w:t xml:space="preserve"> </w:t>
      </w:r>
      <w:r>
        <w:t xml:space="preserve">Limit data processing in certain circumstances.</w:t>
      </w:r>
    </w:p>
    <w:p>
      <w:pPr>
        <w:pStyle w:val="Compact"/>
        <w:numPr>
          <w:ilvl w:val="0"/>
          <w:numId w:val="1010"/>
        </w:numPr>
      </w:pPr>
      <w:r>
        <w:rPr>
          <w:b/>
          <w:bCs/>
        </w:rPr>
        <w:t xml:space="preserve">Portability:</w:t>
      </w:r>
      <w:r>
        <w:t xml:space="preserve"> </w:t>
      </w:r>
      <w:r>
        <w:t xml:space="preserve">Receive your data in a structured, machine-readable format.</w:t>
      </w:r>
    </w:p>
    <w:p>
      <w:pPr>
        <w:pStyle w:val="Compact"/>
        <w:numPr>
          <w:ilvl w:val="0"/>
          <w:numId w:val="1010"/>
        </w:numPr>
      </w:pPr>
      <w:r>
        <w:rPr>
          <w:b/>
          <w:bCs/>
        </w:rPr>
        <w:t xml:space="preserve">Object:</w:t>
      </w:r>
      <w:r>
        <w:t xml:space="preserve"> </w:t>
      </w:r>
      <w:r>
        <w:t xml:space="preserve">Withdraw consent or object to specific processing.</w:t>
      </w:r>
    </w:p>
    <w:p>
      <w:pPr>
        <w:pStyle w:val="FirstParagraph"/>
      </w:pPr>
      <w:r>
        <w:t xml:space="preserve">To exercise any of these rights, contact us at admin@lifework.live.</w:t>
      </w:r>
    </w:p>
    <w:bookmarkEnd w:id="23"/>
    <w:bookmarkStart w:id="24" w:name="california-privacy-rights-ccpacpra"/>
    <w:p>
      <w:pPr>
        <w:pStyle w:val="Heading2"/>
      </w:pPr>
      <w:r>
        <w:t xml:space="preserve">10. California Privacy Rights (CCPA/CPRA)</w:t>
      </w:r>
    </w:p>
    <w:p>
      <w:pPr>
        <w:pStyle w:val="FirstParagraph"/>
      </w:pPr>
      <w:r>
        <w:t xml:space="preserve">If you are a California resident, you have the following rights under the CCPA as amended by the CPRA:</w:t>
      </w:r>
    </w:p>
    <w:p>
      <w:pPr>
        <w:pStyle w:val="Compact"/>
        <w:numPr>
          <w:ilvl w:val="0"/>
          <w:numId w:val="1011"/>
        </w:numPr>
      </w:pPr>
      <w:r>
        <w:rPr>
          <w:b/>
          <w:bCs/>
        </w:rPr>
        <w:t xml:space="preserve">Right to Know:</w:t>
      </w:r>
      <w:r>
        <w:t xml:space="preserve"> </w:t>
      </w:r>
      <w:r>
        <w:t xml:space="preserve">The categories and specific pieces of personal information we collect, use, and disclose.</w:t>
      </w:r>
    </w:p>
    <w:p>
      <w:pPr>
        <w:pStyle w:val="Compact"/>
        <w:numPr>
          <w:ilvl w:val="0"/>
          <w:numId w:val="1011"/>
        </w:numPr>
      </w:pPr>
      <w:r>
        <w:rPr>
          <w:b/>
          <w:bCs/>
        </w:rPr>
        <w:t xml:space="preserve">Right to Delete:</w:t>
      </w:r>
      <w:r>
        <w:t xml:space="preserve"> </w:t>
      </w:r>
      <w:r>
        <w:t xml:space="preserve">Request deletion of personal information we hold about you.</w:t>
      </w:r>
    </w:p>
    <w:p>
      <w:pPr>
        <w:pStyle w:val="Compact"/>
        <w:numPr>
          <w:ilvl w:val="0"/>
          <w:numId w:val="1011"/>
        </w:numPr>
      </w:pPr>
      <w:r>
        <w:rPr>
          <w:b/>
          <w:bCs/>
        </w:rPr>
        <w:t xml:space="preserve">Right to Correct:</w:t>
      </w:r>
      <w:r>
        <w:t xml:space="preserve"> </w:t>
      </w:r>
      <w:r>
        <w:t xml:space="preserve">Request correction of inaccurate personal information.</w:t>
      </w:r>
    </w:p>
    <w:p>
      <w:pPr>
        <w:pStyle w:val="Compact"/>
        <w:numPr>
          <w:ilvl w:val="0"/>
          <w:numId w:val="1011"/>
        </w:numPr>
      </w:pPr>
      <w:r>
        <w:rPr>
          <w:b/>
          <w:bCs/>
        </w:rPr>
        <w:t xml:space="preserve">Right to Opt Out of Sale or Sharing:</w:t>
      </w:r>
      <w:r>
        <w:t xml:space="preserve"> </w:t>
      </w:r>
      <w:r>
        <w:t xml:space="preserve">We do</w:t>
      </w:r>
      <w:r>
        <w:t xml:space="preserve"> </w:t>
      </w:r>
      <w:r>
        <w:rPr>
          <w:b/>
          <w:bCs/>
        </w:rPr>
        <w:t xml:space="preserve">not</w:t>
      </w:r>
      <w:r>
        <w:t xml:space="preserve"> </w:t>
      </w:r>
      <w:r>
        <w:t xml:space="preserve">sell or share personal information as those terms are defined under the CCPA/CPRA.</w:t>
      </w:r>
    </w:p>
    <w:p>
      <w:pPr>
        <w:pStyle w:val="Compact"/>
        <w:numPr>
          <w:ilvl w:val="0"/>
          <w:numId w:val="1011"/>
        </w:numPr>
      </w:pPr>
      <w:r>
        <w:rPr>
          <w:b/>
          <w:bCs/>
        </w:rPr>
        <w:t xml:space="preserve">Right to Non-Discrimination:</w:t>
      </w:r>
      <w:r>
        <w:t xml:space="preserve"> </w:t>
      </w:r>
      <w:r>
        <w:t xml:space="preserve">We will not discriminate against you for exercising any of these rights.</w:t>
      </w:r>
    </w:p>
    <w:p>
      <w:pPr>
        <w:pStyle w:val="FirstParagraph"/>
      </w:pPr>
      <w:r>
        <w:t xml:space="preserve">Categories of personal information we collect are described in Sections 3 and 4 (identifiers, account and profile data, documents you upload, device and usage data, and — with your permission — health and fitness data). To exercise any of these rights, or to submit a request through an authorized agent, contact us at admin@lifework.live.</w:t>
      </w:r>
    </w:p>
    <w:bookmarkEnd w:id="24"/>
    <w:bookmarkStart w:id="25" w:name="canadian-privacy-rights-pipeda"/>
    <w:p>
      <w:pPr>
        <w:pStyle w:val="Heading2"/>
      </w:pPr>
      <w:r>
        <w:t xml:space="preserve">11. Canadian Privacy Rights (PIPEDA)</w:t>
      </w:r>
    </w:p>
    <w:p>
      <w:pPr>
        <w:pStyle w:val="FirstParagraph"/>
      </w:pPr>
      <w:r>
        <w:t xml:space="preserve">If you are located in Canada, we handle your personal information in accordance with PIPEDA. You may request access to, or correction of, your personal information, and you may withdraw consent to its processing, by contacting us at admin@lifework.live.</w:t>
      </w:r>
    </w:p>
    <w:bookmarkEnd w:id="25"/>
    <w:bookmarkStart w:id="26" w:name="data-retention"/>
    <w:p>
      <w:pPr>
        <w:pStyle w:val="Heading2"/>
      </w:pPr>
      <w:r>
        <w:t xml:space="preserve">12. Data Retention</w:t>
      </w:r>
    </w:p>
    <w:p>
      <w:pPr>
        <w:pStyle w:val="FirstParagraph"/>
      </w:pPr>
      <w:r>
        <w:t xml:space="preserve">We retain personal information only as long as necessary to provide and improve the Services.</w:t>
      </w:r>
    </w:p>
    <w:p>
      <w:pPr>
        <w:pStyle w:val="BodyText"/>
      </w:pPr>
      <w:r>
        <w:t xml:space="preserve">Anonymized data used for system training may remain in aggregated form to improve future AI and ML models but cannot be linked back to individual users.</w:t>
      </w:r>
    </w:p>
    <w:p>
      <w:pPr>
        <w:pStyle w:val="BodyText"/>
      </w:pPr>
      <w:r>
        <w:t xml:space="preserve">When you request deletion of your account, all personally identifiable data will be removed or anonymized from our systems within 30 days.</w:t>
      </w:r>
    </w:p>
    <w:bookmarkEnd w:id="26"/>
    <w:bookmarkStart w:id="27" w:name="international-data-transfers"/>
    <w:p>
      <w:pPr>
        <w:pStyle w:val="Heading2"/>
      </w:pPr>
      <w:r>
        <w:t xml:space="preserve">13. International Data Transfers</w:t>
      </w:r>
    </w:p>
    <w:p>
      <w:pPr>
        <w:pStyle w:val="FirstParagraph"/>
      </w:pPr>
      <w:r>
        <w:t xml:space="preserve">We may transfer and store your data in secure locations outside your home country, including the United States. Where required, transfers comply with GDPR data-transfer mechanisms, such as Standard Contractual Clauses (SCCs).</w:t>
      </w:r>
    </w:p>
    <w:bookmarkEnd w:id="27"/>
    <w:bookmarkStart w:id="28" w:name="childrens-privacy"/>
    <w:p>
      <w:pPr>
        <w:pStyle w:val="Heading2"/>
      </w:pPr>
      <w:r>
        <w:t xml:space="preserve">14. Children’s Privacy</w:t>
      </w:r>
    </w:p>
    <w:p>
      <w:pPr>
        <w:pStyle w:val="FirstParagraph"/>
      </w:pPr>
      <w:r>
        <w:t xml:space="preserve">LifeWork is not intended for anyone under 16, or the minimum age required by the data-protection laws where you live, whichever is greater. We do not knowingly collect personal information from anyone below that age. If we learn that we have inadvertently collected such information, we will delete it immediately.</w:t>
      </w:r>
    </w:p>
    <w:bookmarkEnd w:id="28"/>
    <w:bookmarkStart w:id="29" w:name="policy-updates"/>
    <w:p>
      <w:pPr>
        <w:pStyle w:val="Heading2"/>
      </w:pPr>
      <w:r>
        <w:t xml:space="preserve">15. Policy Updates</w:t>
      </w:r>
    </w:p>
    <w:p>
      <w:pPr>
        <w:pStyle w:val="FirstParagraph"/>
      </w:pPr>
      <w:r>
        <w:t xml:space="preserve">We may update this Privacy Policy periodically as our Services evolve. Any significant changes will be communicated clearly via email or in-app notice. Continued use of the platform after updates constitutes your acceptance of the revised policy.</w:t>
      </w:r>
    </w:p>
    <w:bookmarkEnd w:id="29"/>
    <w:bookmarkStart w:id="30" w:name="contact-us"/>
    <w:p>
      <w:pPr>
        <w:pStyle w:val="Heading2"/>
      </w:pPr>
      <w:r>
        <w:t xml:space="preserve">16. Contact Us</w:t>
      </w:r>
    </w:p>
    <w:p>
      <w:pPr>
        <w:pStyle w:val="FirstParagraph"/>
      </w:pPr>
      <w:r>
        <w:t xml:space="preserve">If you have questions, requests, or concerns about this Privacy Policy or our data practices, contact us at:</w:t>
      </w:r>
    </w:p>
    <w:p>
      <w:pPr>
        <w:pStyle w:val="BodyText"/>
      </w:pPr>
      <w:r>
        <w:t xml:space="preserve">LifeWork.live LLC</w:t>
      </w:r>
      <w:r>
        <w:t xml:space="preserve"> </w:t>
      </w:r>
      <w:r>
        <w:t xml:space="preserve">Email: admin@lifework.live</w:t>
      </w:r>
      <w:r>
        <w:t xml:space="preserve"> </w:t>
      </w:r>
      <w:r>
        <w:t xml:space="preserve">Website: https://lifework.live</w:t>
      </w:r>
    </w:p>
    <w:bookmarkEnd w:id="30"/>
    <w:bookmarkStart w:id="31" w:name="closing-statement"/>
    <w:p>
      <w:pPr>
        <w:pStyle w:val="Heading2"/>
      </w:pPr>
      <w:r>
        <w:t xml:space="preserve">17. Closing Statement</w:t>
      </w:r>
    </w:p>
    <w:p>
      <w:pPr>
        <w:pStyle w:val="FirstParagraph"/>
      </w:pPr>
      <w:r>
        <w:t xml:space="preserve">We are still growing and learning. Your trust fuels our mission to build a more equitable and human-centered future of work. While our platform remains in beta, our commitment to transparency, respect, and data protection is absolute.</w:t>
      </w:r>
    </w:p>
    <w:p>
      <w:pPr>
        <w:pStyle w:val="BodyText"/>
      </w:pPr>
      <w:r>
        <w:t xml:space="preserve">LifeWork: where life always comes before work.</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2026-09-19T13:29:37Z</dcterms:created>
  <dcterms:modified xsi:type="dcterms:W3CDTF">2026-09-19T13:29:37Z</dcterms:modified>
</cp:coreProperties>
</file>

<file path=docProps/custom.xml><?xml version="1.0" encoding="utf-8"?>
<Properties xmlns="http://schemas.openxmlformats.org/officeDocument/2006/custom-properties" xmlns:vt="http://schemas.openxmlformats.org/officeDocument/2006/docPropsVTypes"/>
</file>